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2094" w14:textId="663F63D5" w:rsidR="003F5DDA" w:rsidRPr="00FF6AC1" w:rsidRDefault="005B71A5" w:rsidP="005B71A5">
      <w:pPr>
        <w:rPr>
          <w:rFonts w:eastAsia="Times New Roman" w:cstheme="minorHAnsi"/>
          <w:b/>
          <w:bCs/>
          <w:color w:val="FFFFFF"/>
          <w:sz w:val="32"/>
          <w:szCs w:val="32"/>
        </w:rPr>
      </w:pPr>
      <w:r w:rsidRPr="00FF6AC1">
        <w:rPr>
          <w:rFonts w:cstheme="minorHAnsi"/>
          <w:b/>
          <w:bCs/>
          <w:sz w:val="32"/>
          <w:szCs w:val="32"/>
        </w:rPr>
        <w:t>Heights to Heights Learning Center Infant</w:t>
      </w:r>
      <w:r w:rsidR="00313E61" w:rsidRPr="00FF6AC1">
        <w:rPr>
          <w:rFonts w:cstheme="minorHAnsi"/>
          <w:b/>
          <w:bCs/>
          <w:sz w:val="32"/>
          <w:szCs w:val="32"/>
        </w:rPr>
        <w:t xml:space="preserve"> </w:t>
      </w:r>
      <w:r w:rsidRPr="00FF6AC1">
        <w:rPr>
          <w:rFonts w:cstheme="minorHAnsi"/>
          <w:b/>
          <w:bCs/>
          <w:sz w:val="32"/>
          <w:szCs w:val="32"/>
        </w:rPr>
        <w:t>Lead</w:t>
      </w:r>
    </w:p>
    <w:p w14:paraId="5FE77B83" w14:textId="412A7F14" w:rsidR="00B77F89" w:rsidRPr="004440B9" w:rsidRDefault="00B77F89" w:rsidP="005B71A5">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The mission of Height to Heights Learning Center is to provide a trusted home away from home for the children in our care. With safety at the forefront, we will offer reliable, quality childcare services that meets the needs of the children, families, and the community we serve. With a handful of tender, love, and care we will nurture, educate, and stimulate, encouraging your little ones to soar from heights to heights. </w:t>
      </w:r>
    </w:p>
    <w:p w14:paraId="3961B832" w14:textId="77777777" w:rsidR="003F5DDA" w:rsidRPr="004440B9" w:rsidRDefault="003F5DDA" w:rsidP="003F5DDA">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All staff must meet certain educational and experience qualifications, get health screenings, and undergo background checks for FBI and State criminal histories in addition to child abuse and neglect clearances.</w:t>
      </w:r>
    </w:p>
    <w:p w14:paraId="3C00480B" w14:textId="146C6D91" w:rsidR="003F5DDA" w:rsidRPr="004440B9" w:rsidRDefault="003F5DDA" w:rsidP="005B71A5">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Meeting educational and experience requirements may qualify a person for a particular position but results of criminal history record checks and child abuse and neglect clearances will determine suitability for employment. The Office of Child Care may prohibit Heights</w:t>
      </w:r>
      <w:r w:rsidR="00B77F89" w:rsidRPr="004440B9">
        <w:rPr>
          <w:rFonts w:ascii="Helvetica" w:eastAsia="Times New Roman" w:hAnsi="Helvetica" w:cs="Helvetica"/>
          <w:color w:val="000000"/>
          <w:sz w:val="24"/>
          <w:szCs w:val="24"/>
        </w:rPr>
        <w:t xml:space="preserve"> to Heights</w:t>
      </w:r>
      <w:r w:rsidRPr="004440B9">
        <w:rPr>
          <w:rFonts w:ascii="Helvetica" w:eastAsia="Times New Roman" w:hAnsi="Helvetica" w:cs="Helvetica"/>
          <w:color w:val="000000"/>
          <w:sz w:val="24"/>
          <w:szCs w:val="24"/>
        </w:rPr>
        <w:t xml:space="preserve"> Learning Center from hiring an individual based on background check findings.</w:t>
      </w:r>
    </w:p>
    <w:p w14:paraId="1EB411A5" w14:textId="3D5237BE" w:rsidR="006B5582" w:rsidRPr="004440B9" w:rsidRDefault="006B5582" w:rsidP="005B71A5">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Heights to Heights Learning Center offers a warm and supportive work environment, competitive wages,</w:t>
      </w:r>
      <w:r w:rsidR="00D15C02" w:rsidRPr="004440B9">
        <w:rPr>
          <w:rFonts w:ascii="Helvetica" w:eastAsia="Times New Roman" w:hAnsi="Helvetica" w:cs="Helvetica"/>
          <w:color w:val="000000"/>
          <w:sz w:val="24"/>
          <w:szCs w:val="24"/>
        </w:rPr>
        <w:t xml:space="preserve"> </w:t>
      </w:r>
      <w:r w:rsidRPr="004440B9">
        <w:rPr>
          <w:rFonts w:ascii="Helvetica" w:eastAsia="Times New Roman" w:hAnsi="Helvetica" w:cs="Helvetica"/>
          <w:color w:val="000000"/>
          <w:sz w:val="24"/>
          <w:szCs w:val="24"/>
        </w:rPr>
        <w:t xml:space="preserve">benefits, </w:t>
      </w:r>
      <w:r w:rsidR="00934C28" w:rsidRPr="004440B9">
        <w:rPr>
          <w:rFonts w:ascii="Helvetica" w:eastAsia="Times New Roman" w:hAnsi="Helvetica" w:cs="Helvetica"/>
          <w:color w:val="000000"/>
          <w:sz w:val="24"/>
          <w:szCs w:val="24"/>
        </w:rPr>
        <w:t>incentives</w:t>
      </w:r>
      <w:r w:rsidRPr="004440B9">
        <w:rPr>
          <w:rFonts w:ascii="Helvetica" w:eastAsia="Times New Roman" w:hAnsi="Helvetica" w:cs="Helvetica"/>
          <w:color w:val="000000"/>
          <w:sz w:val="24"/>
          <w:szCs w:val="24"/>
        </w:rPr>
        <w:t>, and an overall fun place to come to work every day!</w:t>
      </w:r>
    </w:p>
    <w:p w14:paraId="502408AB" w14:textId="77777777" w:rsidR="00821922" w:rsidRPr="004440B9" w:rsidRDefault="00821922" w:rsidP="00821922">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b/>
          <w:bCs/>
          <w:color w:val="000000"/>
          <w:sz w:val="24"/>
          <w:szCs w:val="24"/>
        </w:rPr>
        <w:t>Candidates selected to fill a position MUST:</w:t>
      </w:r>
    </w:p>
    <w:p w14:paraId="116D61AA"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Have a warm and friendly personality.</w:t>
      </w:r>
    </w:p>
    <w:p w14:paraId="2C486C8F"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Be sensitive to the needs of children and be able to relate well with them.</w:t>
      </w:r>
    </w:p>
    <w:p w14:paraId="71796D75"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Maintain a professional attitude with children, parents, co-workers, and management.</w:t>
      </w:r>
    </w:p>
    <w:p w14:paraId="5A691498"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Be able to communicate professionally.</w:t>
      </w:r>
    </w:p>
    <w:p w14:paraId="0C47E510" w14:textId="16D52C2F"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Be prompt to work each morning and when returning from break. Notify the </w:t>
      </w:r>
      <w:r w:rsidR="00B77F89" w:rsidRPr="004440B9">
        <w:rPr>
          <w:rFonts w:ascii="Helvetica" w:eastAsia="Times New Roman" w:hAnsi="Helvetica" w:cs="Helvetica"/>
          <w:color w:val="000000"/>
          <w:sz w:val="24"/>
          <w:szCs w:val="24"/>
        </w:rPr>
        <w:t xml:space="preserve">center </w:t>
      </w:r>
      <w:r w:rsidRPr="004440B9">
        <w:rPr>
          <w:rFonts w:ascii="Helvetica" w:eastAsia="Times New Roman" w:hAnsi="Helvetica" w:cs="Helvetica"/>
          <w:color w:val="000000"/>
          <w:sz w:val="24"/>
          <w:szCs w:val="24"/>
        </w:rPr>
        <w:t>in the event of illness or emergency.</w:t>
      </w:r>
    </w:p>
    <w:p w14:paraId="3D2B421F"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Maintain a neat, clean, and professional appearance.</w:t>
      </w:r>
    </w:p>
    <w:p w14:paraId="3F9478A7"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Attend staff meetings and required in-service training.</w:t>
      </w:r>
    </w:p>
    <w:p w14:paraId="3DE56CE5"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Report problems with children or room management in writing to the Director immediately.</w:t>
      </w:r>
    </w:p>
    <w:p w14:paraId="258F58F2"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Be knowledgeable of and prepared to implement program emergency procedures if needed.</w:t>
      </w:r>
    </w:p>
    <w:p w14:paraId="075407E5" w14:textId="4809C996"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Follow all </w:t>
      </w:r>
      <w:r w:rsidR="00FF6AC1" w:rsidRPr="004440B9">
        <w:rPr>
          <w:rFonts w:ascii="Helvetica" w:eastAsia="Times New Roman" w:hAnsi="Helvetica" w:cs="Helvetica"/>
          <w:color w:val="000000"/>
          <w:sz w:val="24"/>
          <w:szCs w:val="24"/>
        </w:rPr>
        <w:t>Heights-to-Heights</w:t>
      </w:r>
      <w:r w:rsidRPr="004440B9">
        <w:rPr>
          <w:rFonts w:ascii="Helvetica" w:eastAsia="Times New Roman" w:hAnsi="Helvetica" w:cs="Helvetica"/>
          <w:color w:val="000000"/>
          <w:sz w:val="24"/>
          <w:szCs w:val="24"/>
        </w:rPr>
        <w:t xml:space="preserve"> Learning Center’s personnel policies and procedures.</w:t>
      </w:r>
    </w:p>
    <w:p w14:paraId="3DBF96B6" w14:textId="77777777" w:rsidR="00821922" w:rsidRPr="004440B9"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Be aware of and in compliance with state regulations.</w:t>
      </w:r>
    </w:p>
    <w:p w14:paraId="2B0BF518" w14:textId="276CA219" w:rsidR="00821922" w:rsidRPr="004440B9" w:rsidRDefault="00821922" w:rsidP="00821922">
      <w:pPr>
        <w:spacing w:before="100" w:beforeAutospacing="1" w:after="100" w:afterAutospacing="1"/>
        <w:ind w:left="0" w:firstLine="0"/>
        <w:jc w:val="left"/>
        <w:rPr>
          <w:rFonts w:ascii="Helvetica" w:eastAsia="Times New Roman" w:hAnsi="Helvetica" w:cs="Helvetica"/>
          <w:b/>
          <w:bCs/>
          <w:color w:val="000000"/>
          <w:sz w:val="24"/>
          <w:szCs w:val="24"/>
        </w:rPr>
      </w:pPr>
      <w:r w:rsidRPr="004440B9">
        <w:rPr>
          <w:rFonts w:ascii="Helvetica" w:eastAsia="Times New Roman" w:hAnsi="Helvetica" w:cs="Helvetica"/>
          <w:b/>
          <w:bCs/>
          <w:color w:val="000000"/>
          <w:sz w:val="24"/>
          <w:szCs w:val="24"/>
        </w:rPr>
        <w:t>Candidates selected to fill a position will be responsible for:</w:t>
      </w:r>
    </w:p>
    <w:p w14:paraId="43BD7ADC" w14:textId="0D93685C"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lastRenderedPageBreak/>
        <w:t>Properly supervising children at all times and during all activities to ensure the safety of each child in their care.</w:t>
      </w:r>
    </w:p>
    <w:p w14:paraId="6B174BA4" w14:textId="41608B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Being the primary caregiver for a small group of children</w:t>
      </w:r>
      <w:r w:rsidR="002D4F48" w:rsidRPr="004440B9">
        <w:rPr>
          <w:rFonts w:ascii="Helvetica" w:eastAsia="Times New Roman" w:hAnsi="Helvetica" w:cs="Helvetica"/>
          <w:color w:val="000000"/>
          <w:sz w:val="24"/>
          <w:szCs w:val="24"/>
        </w:rPr>
        <w:t>, ages 6 weeks to 17 months</w:t>
      </w:r>
    </w:p>
    <w:p w14:paraId="571F1513"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Planning and executing appropriate early childhood educational experiences with a variety of materials in developmental areas such as art, music, science, math, phonics, and literature.</w:t>
      </w:r>
    </w:p>
    <w:p w14:paraId="5E785ADC"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Planning, implementing, and supervising activities that promote healthy emotional, social, intellectual, and physical development of each child.</w:t>
      </w:r>
    </w:p>
    <w:p w14:paraId="4A428569"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Maintaining a clean, neat, and organized classroom that provides a positive environment for children to learn.</w:t>
      </w:r>
    </w:p>
    <w:p w14:paraId="7504DEAA"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Maintaining all educational equipment and material.</w:t>
      </w:r>
    </w:p>
    <w:p w14:paraId="56DF1193" w14:textId="0F2D75BD"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Conducting parent conferences twice a year.</w:t>
      </w:r>
    </w:p>
    <w:p w14:paraId="46B20AF2"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Maintaining records of each child’s progress, growth, and development.</w:t>
      </w:r>
    </w:p>
    <w:p w14:paraId="375AB7E3" w14:textId="294D62A3"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Maintaining continuous communication with parents regarding each child’s developmental growth and behavior.</w:t>
      </w:r>
    </w:p>
    <w:p w14:paraId="18CDCB41" w14:textId="550212DC"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Completing a written daily report for parents. </w:t>
      </w:r>
    </w:p>
    <w:p w14:paraId="2E4D4E5E"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Discussing and informing parents of any concerns, problems, or injuries to their child.</w:t>
      </w:r>
    </w:p>
    <w:p w14:paraId="66C429E3" w14:textId="77777777" w:rsidR="00821922" w:rsidRPr="004440B9"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Fulfilling all other duties as assigned.</w:t>
      </w:r>
    </w:p>
    <w:p w14:paraId="37158B96" w14:textId="53E4DD4E" w:rsidR="003F5DDA" w:rsidRPr="004440B9" w:rsidRDefault="008933C6" w:rsidP="003F5DDA">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b/>
          <w:bCs/>
          <w:color w:val="000000"/>
          <w:sz w:val="24"/>
          <w:szCs w:val="24"/>
        </w:rPr>
        <w:t>Infant</w:t>
      </w:r>
      <w:r w:rsidR="00072C11">
        <w:rPr>
          <w:rFonts w:ascii="Helvetica" w:eastAsia="Times New Roman" w:hAnsi="Helvetica" w:cs="Helvetica"/>
          <w:b/>
          <w:bCs/>
          <w:color w:val="000000"/>
          <w:sz w:val="24"/>
          <w:szCs w:val="24"/>
        </w:rPr>
        <w:t xml:space="preserve"> </w:t>
      </w:r>
      <w:r w:rsidRPr="004440B9">
        <w:rPr>
          <w:rFonts w:ascii="Helvetica" w:eastAsia="Times New Roman" w:hAnsi="Helvetica" w:cs="Helvetica"/>
          <w:b/>
          <w:bCs/>
          <w:color w:val="000000"/>
          <w:sz w:val="24"/>
          <w:szCs w:val="24"/>
        </w:rPr>
        <w:t xml:space="preserve">Lead </w:t>
      </w:r>
      <w:r w:rsidR="003F5DDA" w:rsidRPr="004440B9">
        <w:rPr>
          <w:rFonts w:ascii="Helvetica" w:eastAsia="Times New Roman" w:hAnsi="Helvetica" w:cs="Helvetica"/>
          <w:b/>
          <w:bCs/>
          <w:color w:val="000000"/>
          <w:sz w:val="24"/>
          <w:szCs w:val="24"/>
        </w:rPr>
        <w:t>Qualifications</w:t>
      </w:r>
    </w:p>
    <w:p w14:paraId="5098B80E" w14:textId="174AEE46"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19 Years old or older.</w:t>
      </w:r>
    </w:p>
    <w:p w14:paraId="30A3C387" w14:textId="763CFFA2" w:rsidR="005226B1" w:rsidRPr="004440B9" w:rsidRDefault="005226B1" w:rsidP="005226B1">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High School Diploma or Equivalent.</w:t>
      </w:r>
    </w:p>
    <w:p w14:paraId="0DD9E4A1" w14:textId="028CF53A"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90 Hour Child Care Certificate or Degree in Early Childhood Education. Certificate should include 45 Hours </w:t>
      </w:r>
      <w:r w:rsidR="007A6847" w:rsidRPr="004440B9">
        <w:rPr>
          <w:rFonts w:ascii="Helvetica" w:eastAsia="Times New Roman" w:hAnsi="Helvetica" w:cs="Helvetica"/>
          <w:color w:val="000000"/>
          <w:sz w:val="24"/>
          <w:szCs w:val="24"/>
        </w:rPr>
        <w:t>Infant/Toddler</w:t>
      </w:r>
      <w:r w:rsidRPr="004440B9">
        <w:rPr>
          <w:rFonts w:ascii="Helvetica" w:eastAsia="Times New Roman" w:hAnsi="Helvetica" w:cs="Helvetica"/>
          <w:color w:val="000000"/>
          <w:sz w:val="24"/>
          <w:szCs w:val="24"/>
        </w:rPr>
        <w:t xml:space="preserve"> Curriculum and 45 Hours Child Growth Development</w:t>
      </w:r>
      <w:r w:rsidR="007A6847" w:rsidRPr="004440B9">
        <w:rPr>
          <w:rFonts w:ascii="Helvetica" w:eastAsia="Times New Roman" w:hAnsi="Helvetica" w:cs="Helvetica"/>
          <w:color w:val="000000"/>
          <w:sz w:val="24"/>
          <w:szCs w:val="24"/>
        </w:rPr>
        <w:t>.</w:t>
      </w:r>
    </w:p>
    <w:p w14:paraId="7B24AB68" w14:textId="122E24F7"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9 Hour Communication Course.</w:t>
      </w:r>
    </w:p>
    <w:p w14:paraId="0F4CD1E1" w14:textId="06325DB3" w:rsidR="00FB0F1F" w:rsidRPr="004440B9" w:rsidRDefault="00FB0F1F" w:rsidP="00FB0F1F">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3 Hours in ADA Compliance </w:t>
      </w:r>
    </w:p>
    <w:p w14:paraId="792129A6" w14:textId="544BB045" w:rsidR="0003652A" w:rsidRPr="004440B9" w:rsidRDefault="0003652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1 year of experience working with infants/toddlers and/or preschoolers in an approved setting or 1 year of college (30 semester hours), or Combination of experienc</w:t>
      </w:r>
      <w:r w:rsidR="00560EEA" w:rsidRPr="004440B9">
        <w:rPr>
          <w:rFonts w:ascii="Helvetica" w:eastAsia="Times New Roman" w:hAnsi="Helvetica" w:cs="Helvetica"/>
          <w:color w:val="000000"/>
          <w:sz w:val="24"/>
          <w:szCs w:val="24"/>
        </w:rPr>
        <w:t>e and college equal to 1 year</w:t>
      </w:r>
      <w:r w:rsidR="005226B1" w:rsidRPr="004440B9">
        <w:rPr>
          <w:rFonts w:ascii="Helvetica" w:eastAsia="Times New Roman" w:hAnsi="Helvetica" w:cs="Helvetica"/>
          <w:color w:val="000000"/>
          <w:sz w:val="24"/>
          <w:szCs w:val="24"/>
        </w:rPr>
        <w:t>.</w:t>
      </w:r>
    </w:p>
    <w:p w14:paraId="76B62F97" w14:textId="1996F1FE" w:rsidR="005226B1" w:rsidRPr="004440B9" w:rsidRDefault="005226B1"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Approved training in supporting breastfeeding practices.</w:t>
      </w:r>
    </w:p>
    <w:p w14:paraId="48D0BA74" w14:textId="77777777"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Current First Aid &amp; CPR Certificate.</w:t>
      </w:r>
    </w:p>
    <w:p w14:paraId="0A8DCFC8" w14:textId="77777777"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Medication Administration Training.</w:t>
      </w:r>
    </w:p>
    <w:p w14:paraId="7D68E4C0" w14:textId="77777777"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Emergency Preparedness Training.</w:t>
      </w:r>
    </w:p>
    <w:p w14:paraId="2FF08658" w14:textId="19451625" w:rsidR="003F5DDA" w:rsidRPr="004440B9" w:rsidRDefault="003F5DDA" w:rsidP="005226B1">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Developmental Screening: On Track: All Aboard for Developmental Progress.</w:t>
      </w:r>
    </w:p>
    <w:p w14:paraId="3ABB9585" w14:textId="3E07838E" w:rsidR="003F5DDA" w:rsidRPr="004440B9" w:rsidRDefault="003F5DDA" w:rsidP="005226B1">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Basic Health and Safety Training.</w:t>
      </w:r>
    </w:p>
    <w:p w14:paraId="414EBCC5" w14:textId="32E9807C" w:rsidR="0060353C" w:rsidRPr="004440B9" w:rsidRDefault="0060353C" w:rsidP="005226B1">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12 Hours of Continued Yearly Training.</w:t>
      </w:r>
    </w:p>
    <w:p w14:paraId="74DC00BF" w14:textId="3B772F3D" w:rsidR="003F5DDA" w:rsidRPr="004440B9"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COVID-19 Training.</w:t>
      </w:r>
    </w:p>
    <w:p w14:paraId="1C9F9A63" w14:textId="3A875D9A" w:rsidR="00E5255F" w:rsidRPr="00FF6AC1" w:rsidRDefault="005B71A5" w:rsidP="00FF6AC1">
      <w:pPr>
        <w:spacing w:before="100" w:beforeAutospacing="1" w:after="100" w:afterAutospacing="1"/>
        <w:ind w:left="0" w:firstLine="0"/>
        <w:jc w:val="left"/>
        <w:rPr>
          <w:rFonts w:ascii="Helvetica" w:eastAsia="Times New Roman" w:hAnsi="Helvetica" w:cs="Helvetica"/>
          <w:color w:val="000000"/>
          <w:sz w:val="24"/>
          <w:szCs w:val="24"/>
        </w:rPr>
      </w:pPr>
      <w:r w:rsidRPr="004440B9">
        <w:rPr>
          <w:rFonts w:ascii="Helvetica" w:eastAsia="Times New Roman" w:hAnsi="Helvetica" w:cs="Helvetica"/>
          <w:color w:val="000000"/>
          <w:sz w:val="24"/>
          <w:szCs w:val="24"/>
        </w:rPr>
        <w:t xml:space="preserve">The ideal Infant </w:t>
      </w:r>
      <w:r w:rsidR="00A93610" w:rsidRPr="004440B9">
        <w:rPr>
          <w:rFonts w:ascii="Helvetica" w:eastAsia="Times New Roman" w:hAnsi="Helvetica" w:cs="Helvetica"/>
          <w:color w:val="000000"/>
          <w:sz w:val="24"/>
          <w:szCs w:val="24"/>
        </w:rPr>
        <w:t>Lead</w:t>
      </w:r>
      <w:r w:rsidRPr="004440B9">
        <w:rPr>
          <w:rFonts w:ascii="Helvetica" w:eastAsia="Times New Roman" w:hAnsi="Helvetica" w:cs="Helvetica"/>
          <w:color w:val="000000"/>
          <w:sz w:val="24"/>
          <w:szCs w:val="24"/>
        </w:rPr>
        <w:t xml:space="preserve"> will be warm, kind, and loving! We look forward to hearing from you!</w:t>
      </w:r>
    </w:p>
    <w:sectPr w:rsidR="00E5255F" w:rsidRPr="00FF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90F"/>
    <w:multiLevelType w:val="hybridMultilevel"/>
    <w:tmpl w:val="18D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2B1"/>
    <w:multiLevelType w:val="multilevel"/>
    <w:tmpl w:val="D78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6C88"/>
    <w:multiLevelType w:val="multilevel"/>
    <w:tmpl w:val="FDF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1924"/>
    <w:multiLevelType w:val="multilevel"/>
    <w:tmpl w:val="4AD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6196"/>
    <w:multiLevelType w:val="multilevel"/>
    <w:tmpl w:val="25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D0468"/>
    <w:multiLevelType w:val="multilevel"/>
    <w:tmpl w:val="583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47F93"/>
    <w:multiLevelType w:val="multilevel"/>
    <w:tmpl w:val="DE3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96725"/>
    <w:multiLevelType w:val="multilevel"/>
    <w:tmpl w:val="7EC4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51D0E"/>
    <w:multiLevelType w:val="multilevel"/>
    <w:tmpl w:val="C1A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77DEF"/>
    <w:multiLevelType w:val="multilevel"/>
    <w:tmpl w:val="295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411D1"/>
    <w:multiLevelType w:val="multilevel"/>
    <w:tmpl w:val="686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26ACD"/>
    <w:multiLevelType w:val="multilevel"/>
    <w:tmpl w:val="0BA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0"/>
  </w:num>
  <w:num w:numId="5">
    <w:abstractNumId w:val="4"/>
  </w:num>
  <w:num w:numId="6">
    <w:abstractNumId w:val="3"/>
  </w:num>
  <w:num w:numId="7">
    <w:abstractNumId w:val="8"/>
  </w:num>
  <w:num w:numId="8">
    <w:abstractNumId w:val="6"/>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A5"/>
    <w:rsid w:val="0003652A"/>
    <w:rsid w:val="00072C11"/>
    <w:rsid w:val="002D4F48"/>
    <w:rsid w:val="0031172C"/>
    <w:rsid w:val="00313E61"/>
    <w:rsid w:val="003E484D"/>
    <w:rsid w:val="003F5DDA"/>
    <w:rsid w:val="004440B9"/>
    <w:rsid w:val="005226B1"/>
    <w:rsid w:val="00560EEA"/>
    <w:rsid w:val="005B71A5"/>
    <w:rsid w:val="0060353C"/>
    <w:rsid w:val="006B5582"/>
    <w:rsid w:val="007A6847"/>
    <w:rsid w:val="00821922"/>
    <w:rsid w:val="008933C6"/>
    <w:rsid w:val="008965BD"/>
    <w:rsid w:val="00934C28"/>
    <w:rsid w:val="0094419E"/>
    <w:rsid w:val="00A93610"/>
    <w:rsid w:val="00B77F89"/>
    <w:rsid w:val="00D15C02"/>
    <w:rsid w:val="00D44E50"/>
    <w:rsid w:val="00D82938"/>
    <w:rsid w:val="00E5255F"/>
    <w:rsid w:val="00EF009F"/>
    <w:rsid w:val="00F67059"/>
    <w:rsid w:val="00FB0F1F"/>
    <w:rsid w:val="00FF49B1"/>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CE0B"/>
  <w15:chartTrackingRefBased/>
  <w15:docId w15:val="{8F3E38E7-83B8-4F4E-841C-CC004E2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1A5"/>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1A5"/>
    <w:rPr>
      <w:rFonts w:ascii="Times New Roman" w:eastAsia="Times New Roman" w:hAnsi="Times New Roman" w:cs="Times New Roman"/>
      <w:b/>
      <w:bCs/>
      <w:sz w:val="36"/>
      <w:szCs w:val="36"/>
    </w:rPr>
  </w:style>
  <w:style w:type="character" w:customStyle="1" w:styleId="jobsearch-highlightindeedapplybutton-text">
    <w:name w:val="jobsearch-highlightindeedapplybutton-text"/>
    <w:basedOn w:val="DefaultParagraphFont"/>
    <w:rsid w:val="005B71A5"/>
  </w:style>
  <w:style w:type="character" w:customStyle="1" w:styleId="icl-u-xs-mr--xs">
    <w:name w:val="icl-u-xs-mr--xs"/>
    <w:basedOn w:val="DefaultParagraphFont"/>
    <w:rsid w:val="005B71A5"/>
  </w:style>
  <w:style w:type="paragraph" w:customStyle="1" w:styleId="icl-u-xs-block">
    <w:name w:val="icl-u-xs-block"/>
    <w:basedOn w:val="Normal"/>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icl-u-xs-my--none">
    <w:name w:val="icl-u-xs-my--none"/>
    <w:basedOn w:val="Normal"/>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2192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0062">
      <w:bodyDiv w:val="1"/>
      <w:marLeft w:val="0"/>
      <w:marRight w:val="0"/>
      <w:marTop w:val="0"/>
      <w:marBottom w:val="0"/>
      <w:divBdr>
        <w:top w:val="none" w:sz="0" w:space="0" w:color="auto"/>
        <w:left w:val="none" w:sz="0" w:space="0" w:color="auto"/>
        <w:bottom w:val="none" w:sz="0" w:space="0" w:color="auto"/>
        <w:right w:val="none" w:sz="0" w:space="0" w:color="auto"/>
      </w:divBdr>
      <w:divsChild>
        <w:div w:id="389764506">
          <w:marLeft w:val="0"/>
          <w:marRight w:val="0"/>
          <w:marTop w:val="0"/>
          <w:marBottom w:val="0"/>
          <w:divBdr>
            <w:top w:val="none" w:sz="0" w:space="0" w:color="auto"/>
            <w:left w:val="none" w:sz="0" w:space="0" w:color="auto"/>
            <w:bottom w:val="none" w:sz="0" w:space="0" w:color="auto"/>
            <w:right w:val="none" w:sz="0" w:space="0" w:color="auto"/>
          </w:divBdr>
          <w:divsChild>
            <w:div w:id="1036003475">
              <w:marLeft w:val="0"/>
              <w:marRight w:val="0"/>
              <w:marTop w:val="0"/>
              <w:marBottom w:val="0"/>
              <w:divBdr>
                <w:top w:val="none" w:sz="0" w:space="0" w:color="auto"/>
                <w:left w:val="none" w:sz="0" w:space="0" w:color="auto"/>
                <w:bottom w:val="none" w:sz="0" w:space="0" w:color="auto"/>
                <w:right w:val="none" w:sz="0" w:space="0" w:color="auto"/>
              </w:divBdr>
              <w:divsChild>
                <w:div w:id="446512627">
                  <w:marLeft w:val="0"/>
                  <w:marRight w:val="0"/>
                  <w:marTop w:val="0"/>
                  <w:marBottom w:val="0"/>
                  <w:divBdr>
                    <w:top w:val="none" w:sz="0" w:space="0" w:color="auto"/>
                    <w:left w:val="none" w:sz="0" w:space="0" w:color="auto"/>
                    <w:bottom w:val="none" w:sz="0" w:space="0" w:color="auto"/>
                    <w:right w:val="none" w:sz="0" w:space="0" w:color="auto"/>
                  </w:divBdr>
                  <w:divsChild>
                    <w:div w:id="521012669">
                      <w:marLeft w:val="0"/>
                      <w:marRight w:val="0"/>
                      <w:marTop w:val="0"/>
                      <w:marBottom w:val="0"/>
                      <w:divBdr>
                        <w:top w:val="none" w:sz="0" w:space="0" w:color="auto"/>
                        <w:left w:val="none" w:sz="0" w:space="0" w:color="auto"/>
                        <w:bottom w:val="none" w:sz="0" w:space="0" w:color="auto"/>
                        <w:right w:val="none" w:sz="0" w:space="0" w:color="auto"/>
                      </w:divBdr>
                      <w:divsChild>
                        <w:div w:id="1169713724">
                          <w:marLeft w:val="0"/>
                          <w:marRight w:val="0"/>
                          <w:marTop w:val="0"/>
                          <w:marBottom w:val="0"/>
                          <w:divBdr>
                            <w:top w:val="none" w:sz="0" w:space="0" w:color="auto"/>
                            <w:left w:val="none" w:sz="0" w:space="0" w:color="auto"/>
                            <w:bottom w:val="none" w:sz="0" w:space="0" w:color="auto"/>
                            <w:right w:val="none" w:sz="0" w:space="0" w:color="auto"/>
                          </w:divBdr>
                          <w:divsChild>
                            <w:div w:id="1335768990">
                              <w:marLeft w:val="0"/>
                              <w:marRight w:val="0"/>
                              <w:marTop w:val="0"/>
                              <w:marBottom w:val="0"/>
                              <w:divBdr>
                                <w:top w:val="none" w:sz="0" w:space="0" w:color="auto"/>
                                <w:left w:val="none" w:sz="0" w:space="0" w:color="auto"/>
                                <w:bottom w:val="none" w:sz="0" w:space="0" w:color="auto"/>
                                <w:right w:val="none" w:sz="0" w:space="0" w:color="auto"/>
                              </w:divBdr>
                              <w:divsChild>
                                <w:div w:id="18261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7928">
          <w:marLeft w:val="0"/>
          <w:marRight w:val="0"/>
          <w:marTop w:val="0"/>
          <w:marBottom w:val="0"/>
          <w:divBdr>
            <w:top w:val="none" w:sz="0" w:space="0" w:color="auto"/>
            <w:left w:val="none" w:sz="0" w:space="0" w:color="auto"/>
            <w:bottom w:val="none" w:sz="0" w:space="0" w:color="auto"/>
            <w:right w:val="none" w:sz="0" w:space="0" w:color="auto"/>
          </w:divBdr>
          <w:divsChild>
            <w:div w:id="1110122133">
              <w:marLeft w:val="0"/>
              <w:marRight w:val="0"/>
              <w:marTop w:val="0"/>
              <w:marBottom w:val="0"/>
              <w:divBdr>
                <w:top w:val="none" w:sz="0" w:space="0" w:color="auto"/>
                <w:left w:val="none" w:sz="0" w:space="0" w:color="auto"/>
                <w:bottom w:val="none" w:sz="0" w:space="0" w:color="auto"/>
                <w:right w:val="none" w:sz="0" w:space="0" w:color="auto"/>
              </w:divBdr>
              <w:divsChild>
                <w:div w:id="948776904">
                  <w:marLeft w:val="0"/>
                  <w:marRight w:val="0"/>
                  <w:marTop w:val="0"/>
                  <w:marBottom w:val="0"/>
                  <w:divBdr>
                    <w:top w:val="none" w:sz="0" w:space="0" w:color="auto"/>
                    <w:left w:val="none" w:sz="0" w:space="0" w:color="auto"/>
                    <w:bottom w:val="none" w:sz="0" w:space="0" w:color="auto"/>
                    <w:right w:val="none" w:sz="0" w:space="0" w:color="auto"/>
                  </w:divBdr>
                  <w:divsChild>
                    <w:div w:id="2020888489">
                      <w:marLeft w:val="0"/>
                      <w:marRight w:val="0"/>
                      <w:marTop w:val="0"/>
                      <w:marBottom w:val="0"/>
                      <w:divBdr>
                        <w:top w:val="none" w:sz="0" w:space="0" w:color="ECECEC"/>
                        <w:left w:val="none" w:sz="0" w:space="0" w:color="ECECEC"/>
                        <w:bottom w:val="single" w:sz="12" w:space="0" w:color="ECECEC"/>
                        <w:right w:val="none" w:sz="0" w:space="0" w:color="ECECEC"/>
                      </w:divBdr>
                      <w:divsChild>
                        <w:div w:id="345984048">
                          <w:marLeft w:val="0"/>
                          <w:marRight w:val="0"/>
                          <w:marTop w:val="0"/>
                          <w:marBottom w:val="0"/>
                          <w:divBdr>
                            <w:top w:val="none" w:sz="0" w:space="0" w:color="auto"/>
                            <w:left w:val="none" w:sz="0" w:space="0" w:color="auto"/>
                            <w:bottom w:val="none" w:sz="0" w:space="0" w:color="auto"/>
                            <w:right w:val="none" w:sz="0" w:space="0" w:color="auto"/>
                          </w:divBdr>
                        </w:div>
                        <w:div w:id="1833907364">
                          <w:marLeft w:val="0"/>
                          <w:marRight w:val="0"/>
                          <w:marTop w:val="0"/>
                          <w:marBottom w:val="0"/>
                          <w:divBdr>
                            <w:top w:val="none" w:sz="0" w:space="0" w:color="auto"/>
                            <w:left w:val="none" w:sz="0" w:space="0" w:color="auto"/>
                            <w:bottom w:val="none" w:sz="0" w:space="0" w:color="auto"/>
                            <w:right w:val="none" w:sz="0" w:space="0" w:color="auto"/>
                          </w:divBdr>
                          <w:divsChild>
                            <w:div w:id="1683972002">
                              <w:marLeft w:val="0"/>
                              <w:marRight w:val="0"/>
                              <w:marTop w:val="0"/>
                              <w:marBottom w:val="0"/>
                              <w:divBdr>
                                <w:top w:val="none" w:sz="0" w:space="0" w:color="auto"/>
                                <w:left w:val="none" w:sz="0" w:space="0" w:color="auto"/>
                                <w:bottom w:val="none" w:sz="0" w:space="0" w:color="auto"/>
                                <w:right w:val="none" w:sz="0" w:space="0" w:color="auto"/>
                              </w:divBdr>
                            </w:div>
                          </w:divsChild>
                        </w:div>
                        <w:div w:id="920605596">
                          <w:marLeft w:val="0"/>
                          <w:marRight w:val="0"/>
                          <w:marTop w:val="0"/>
                          <w:marBottom w:val="0"/>
                          <w:divBdr>
                            <w:top w:val="none" w:sz="0" w:space="0" w:color="auto"/>
                            <w:left w:val="none" w:sz="0" w:space="0" w:color="auto"/>
                            <w:bottom w:val="none" w:sz="0" w:space="0" w:color="auto"/>
                            <w:right w:val="none" w:sz="0" w:space="0" w:color="auto"/>
                          </w:divBdr>
                          <w:divsChild>
                            <w:div w:id="239366042">
                              <w:marLeft w:val="0"/>
                              <w:marRight w:val="0"/>
                              <w:marTop w:val="0"/>
                              <w:marBottom w:val="0"/>
                              <w:divBdr>
                                <w:top w:val="none" w:sz="0" w:space="0" w:color="auto"/>
                                <w:left w:val="none" w:sz="0" w:space="0" w:color="auto"/>
                                <w:bottom w:val="none" w:sz="0" w:space="0" w:color="auto"/>
                                <w:right w:val="none" w:sz="0" w:space="0" w:color="auto"/>
                              </w:divBdr>
                            </w:div>
                            <w:div w:id="2133671435">
                              <w:marLeft w:val="0"/>
                              <w:marRight w:val="0"/>
                              <w:marTop w:val="0"/>
                              <w:marBottom w:val="0"/>
                              <w:divBdr>
                                <w:top w:val="none" w:sz="0" w:space="0" w:color="auto"/>
                                <w:left w:val="none" w:sz="0" w:space="0" w:color="auto"/>
                                <w:bottom w:val="none" w:sz="0" w:space="0" w:color="auto"/>
                                <w:right w:val="none" w:sz="0" w:space="0" w:color="auto"/>
                              </w:divBdr>
                            </w:div>
                          </w:divsChild>
                        </w:div>
                        <w:div w:id="1168252206">
                          <w:marLeft w:val="0"/>
                          <w:marRight w:val="0"/>
                          <w:marTop w:val="0"/>
                          <w:marBottom w:val="0"/>
                          <w:divBdr>
                            <w:top w:val="none" w:sz="0" w:space="0" w:color="auto"/>
                            <w:left w:val="none" w:sz="0" w:space="0" w:color="auto"/>
                            <w:bottom w:val="none" w:sz="0" w:space="0" w:color="auto"/>
                            <w:right w:val="none" w:sz="0" w:space="0" w:color="auto"/>
                          </w:divBdr>
                          <w:divsChild>
                            <w:div w:id="949512159">
                              <w:marLeft w:val="0"/>
                              <w:marRight w:val="0"/>
                              <w:marTop w:val="0"/>
                              <w:marBottom w:val="0"/>
                              <w:divBdr>
                                <w:top w:val="none" w:sz="0" w:space="0" w:color="auto"/>
                                <w:left w:val="none" w:sz="0" w:space="0" w:color="auto"/>
                                <w:bottom w:val="none" w:sz="0" w:space="0" w:color="auto"/>
                                <w:right w:val="none" w:sz="0" w:space="0" w:color="auto"/>
                              </w:divBdr>
                            </w:div>
                            <w:div w:id="2034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0308">
                      <w:marLeft w:val="0"/>
                      <w:marRight w:val="0"/>
                      <w:marTop w:val="0"/>
                      <w:marBottom w:val="0"/>
                      <w:divBdr>
                        <w:top w:val="none" w:sz="0" w:space="0" w:color="ECECEC"/>
                        <w:left w:val="none" w:sz="0" w:space="0" w:color="ECECEC"/>
                        <w:bottom w:val="single" w:sz="12" w:space="0" w:color="ECECEC"/>
                        <w:right w:val="none" w:sz="0" w:space="0" w:color="ECECEC"/>
                      </w:divBdr>
                      <w:divsChild>
                        <w:div w:id="4084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510">
                  <w:marLeft w:val="0"/>
                  <w:marRight w:val="0"/>
                  <w:marTop w:val="0"/>
                  <w:marBottom w:val="0"/>
                  <w:divBdr>
                    <w:top w:val="none" w:sz="0" w:space="0" w:color="auto"/>
                    <w:left w:val="none" w:sz="0" w:space="0" w:color="auto"/>
                    <w:bottom w:val="none" w:sz="0" w:space="0" w:color="auto"/>
                    <w:right w:val="none" w:sz="0" w:space="0" w:color="auto"/>
                  </w:divBdr>
                </w:div>
              </w:divsChild>
            </w:div>
            <w:div w:id="685407059">
              <w:marLeft w:val="0"/>
              <w:marRight w:val="0"/>
              <w:marTop w:val="0"/>
              <w:marBottom w:val="0"/>
              <w:divBdr>
                <w:top w:val="none" w:sz="0" w:space="0" w:color="auto"/>
                <w:left w:val="none" w:sz="0" w:space="0" w:color="auto"/>
                <w:bottom w:val="none" w:sz="0" w:space="0" w:color="auto"/>
                <w:right w:val="none" w:sz="0" w:space="0" w:color="auto"/>
              </w:divBdr>
              <w:divsChild>
                <w:div w:id="63384513">
                  <w:marLeft w:val="0"/>
                  <w:marRight w:val="0"/>
                  <w:marTop w:val="0"/>
                  <w:marBottom w:val="360"/>
                  <w:divBdr>
                    <w:top w:val="none" w:sz="0" w:space="0" w:color="auto"/>
                    <w:left w:val="none" w:sz="0" w:space="0" w:color="auto"/>
                    <w:bottom w:val="none" w:sz="0" w:space="0" w:color="auto"/>
                    <w:right w:val="none" w:sz="0" w:space="0" w:color="auto"/>
                  </w:divBdr>
                  <w:divsChild>
                    <w:div w:id="1031340617">
                      <w:marLeft w:val="0"/>
                      <w:marRight w:val="0"/>
                      <w:marTop w:val="0"/>
                      <w:marBottom w:val="0"/>
                      <w:divBdr>
                        <w:top w:val="none" w:sz="0" w:space="0" w:color="auto"/>
                        <w:left w:val="none" w:sz="0" w:space="0" w:color="auto"/>
                        <w:bottom w:val="none" w:sz="0" w:space="0" w:color="auto"/>
                        <w:right w:val="none" w:sz="0" w:space="0" w:color="auto"/>
                      </w:divBdr>
                    </w:div>
                    <w:div w:id="785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OL-Holland, Erica (Online)</dc:creator>
  <cp:keywords/>
  <dc:description/>
  <cp:lastModifiedBy>Janae Jones</cp:lastModifiedBy>
  <cp:revision>35</cp:revision>
  <dcterms:created xsi:type="dcterms:W3CDTF">2021-04-16T03:26:00Z</dcterms:created>
  <dcterms:modified xsi:type="dcterms:W3CDTF">2021-11-12T19:03:00Z</dcterms:modified>
</cp:coreProperties>
</file>